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F642" w14:textId="61CF1443" w:rsidR="00E43B32" w:rsidRPr="004B104B" w:rsidRDefault="00E43B32" w:rsidP="00C04875">
      <w:pPr>
        <w:pStyle w:val="Styl"/>
        <w:tabs>
          <w:tab w:val="left" w:pos="3005"/>
          <w:tab w:val="left" w:pos="5510"/>
        </w:tabs>
        <w:jc w:val="center"/>
        <w:rPr>
          <w:b/>
          <w:bCs/>
        </w:rPr>
      </w:pPr>
      <w:r w:rsidRPr="004B104B">
        <w:rPr>
          <w:b/>
          <w:bCs/>
        </w:rPr>
        <w:t xml:space="preserve">ZARZĄDZENIE NR </w:t>
      </w:r>
      <w:r w:rsidR="00A42E41">
        <w:rPr>
          <w:b/>
          <w:bCs/>
        </w:rPr>
        <w:t xml:space="preserve"> </w:t>
      </w:r>
      <w:r w:rsidR="00656E47">
        <w:rPr>
          <w:b/>
          <w:bCs/>
        </w:rPr>
        <w:t>14</w:t>
      </w:r>
      <w:r w:rsidR="00A42E41">
        <w:rPr>
          <w:b/>
          <w:bCs/>
        </w:rPr>
        <w:t>/2023</w:t>
      </w:r>
    </w:p>
    <w:p w14:paraId="7EF0FFDD" w14:textId="77777777" w:rsidR="00E43B32" w:rsidRPr="004B104B" w:rsidRDefault="00E43B32" w:rsidP="00C04875">
      <w:pPr>
        <w:pStyle w:val="Styl"/>
        <w:jc w:val="center"/>
        <w:rPr>
          <w:b/>
          <w:bCs/>
        </w:rPr>
      </w:pPr>
      <w:r w:rsidRPr="004B104B">
        <w:rPr>
          <w:b/>
          <w:bCs/>
        </w:rPr>
        <w:t>MARSZAŁKA WOJEWÓDZTWA PODLASKIEGO</w:t>
      </w:r>
    </w:p>
    <w:p w14:paraId="7E94C2D5" w14:textId="22ADB553" w:rsidR="00E43B32" w:rsidRPr="004B104B" w:rsidRDefault="00E43B32" w:rsidP="00C04875">
      <w:pPr>
        <w:pStyle w:val="Styl"/>
        <w:tabs>
          <w:tab w:val="left" w:pos="3130"/>
          <w:tab w:val="left" w:pos="5256"/>
        </w:tabs>
        <w:jc w:val="both"/>
      </w:pPr>
      <w:r w:rsidRPr="004B104B">
        <w:tab/>
        <w:t xml:space="preserve">z dnia </w:t>
      </w:r>
      <w:r w:rsidR="00C04875">
        <w:t xml:space="preserve"> </w:t>
      </w:r>
      <w:r w:rsidR="00656E47">
        <w:t>20</w:t>
      </w:r>
      <w:r w:rsidR="00A42E41">
        <w:t xml:space="preserve"> stycznia </w:t>
      </w:r>
      <w:r w:rsidRPr="004B104B">
        <w:t>20</w:t>
      </w:r>
      <w:r w:rsidR="00A42E41">
        <w:t>23</w:t>
      </w:r>
      <w:r w:rsidRPr="004B104B">
        <w:t xml:space="preserve"> r. </w:t>
      </w:r>
    </w:p>
    <w:p w14:paraId="2C0367D5" w14:textId="77777777" w:rsidR="00E43B32" w:rsidRPr="004B104B" w:rsidRDefault="00E43B32" w:rsidP="00C04875">
      <w:pPr>
        <w:pStyle w:val="Styl"/>
        <w:tabs>
          <w:tab w:val="left" w:pos="3130"/>
          <w:tab w:val="left" w:pos="5256"/>
        </w:tabs>
        <w:spacing w:after="120"/>
        <w:ind w:right="113"/>
        <w:jc w:val="both"/>
      </w:pPr>
    </w:p>
    <w:p w14:paraId="19B31300" w14:textId="77777777" w:rsidR="00E43B32" w:rsidRPr="00FE0B36" w:rsidRDefault="00E43B32" w:rsidP="00C04875">
      <w:pPr>
        <w:pStyle w:val="Styl"/>
        <w:spacing w:line="273" w:lineRule="exact"/>
        <w:rPr>
          <w:b/>
          <w:bCs/>
        </w:rPr>
      </w:pPr>
      <w:r w:rsidRPr="004B104B">
        <w:rPr>
          <w:b/>
          <w:bCs/>
        </w:rPr>
        <w:t>w sprawie wyznaczenia koordynatora kontroli zarządczej w Urzędzie Marszałkowskim Województwa Podlaskiego w Białymstoku</w:t>
      </w:r>
      <w:r w:rsidRPr="004B104B">
        <w:rPr>
          <w:b/>
          <w:bCs/>
        </w:rPr>
        <w:br/>
      </w:r>
    </w:p>
    <w:p w14:paraId="60A16F7B" w14:textId="74C7B73B" w:rsidR="00E43B32" w:rsidRPr="00FE0B36" w:rsidRDefault="00E43B32" w:rsidP="00C04875">
      <w:pPr>
        <w:pStyle w:val="Styl"/>
        <w:ind w:firstLine="720"/>
        <w:jc w:val="both"/>
      </w:pPr>
      <w:r w:rsidRPr="00FE0B36">
        <w:t xml:space="preserve">Na podstawie art. 68, art. 69 ust. 1 pkt 2 ustawy z dnia 27 sierpnia 2009 r. o finansach </w:t>
      </w:r>
      <w:r w:rsidRPr="00FE0B36">
        <w:br/>
        <w:t>publicznych (</w:t>
      </w:r>
      <w:r w:rsidR="00A42E41" w:rsidRPr="00FE0B36">
        <w:t xml:space="preserve">Dz. U. z 2022 r. poz. 1634 </w:t>
      </w:r>
      <w:r w:rsidRPr="00FE0B36">
        <w:t>z późn. zm.</w:t>
      </w:r>
      <w:r w:rsidRPr="00FE0B36">
        <w:rPr>
          <w:rStyle w:val="Odwoanieprzypisudolnego"/>
        </w:rPr>
        <w:footnoteReference w:id="1"/>
      </w:r>
      <w:r w:rsidRPr="00FE0B36">
        <w:t xml:space="preserve">) oraz art. 43 ust. 1 i 3 ustawy z dnia 5 </w:t>
      </w:r>
      <w:r w:rsidRPr="00FE0B36">
        <w:br/>
        <w:t xml:space="preserve">czerwca 1998 r. o samorządzie województwa </w:t>
      </w:r>
      <w:r w:rsidR="00A42E41" w:rsidRPr="00FE0B36">
        <w:rPr>
          <w:color w:val="000000"/>
        </w:rPr>
        <w:t>(Dz. U. z 2022 r. poz. 2094</w:t>
      </w:r>
      <w:r w:rsidR="00A42E41" w:rsidRPr="00FE0B36">
        <w:t>),</w:t>
      </w:r>
      <w:r w:rsidRPr="00FE0B36">
        <w:rPr>
          <w:w w:val="81"/>
        </w:rPr>
        <w:t xml:space="preserve"> </w:t>
      </w:r>
      <w:r w:rsidRPr="00FE0B36">
        <w:t xml:space="preserve">zarządzam, co następuje: </w:t>
      </w:r>
    </w:p>
    <w:p w14:paraId="2CCD5556" w14:textId="77777777" w:rsidR="00FE0B36" w:rsidRPr="00FE0B36" w:rsidRDefault="00FE0B36" w:rsidP="00C04875">
      <w:pPr>
        <w:pStyle w:val="Styl"/>
        <w:ind w:firstLine="720"/>
        <w:jc w:val="both"/>
      </w:pPr>
    </w:p>
    <w:p w14:paraId="7DFD1A81" w14:textId="2B303CD1" w:rsidR="00E43B32" w:rsidRPr="00FE0B36" w:rsidRDefault="00E43B32" w:rsidP="00C04875">
      <w:pPr>
        <w:pStyle w:val="Styl"/>
        <w:ind w:firstLine="619"/>
        <w:jc w:val="both"/>
      </w:pPr>
      <w:r w:rsidRPr="00FE0B36">
        <w:t>§ 1. W</w:t>
      </w:r>
      <w:r w:rsidRPr="00FE0B36">
        <w:rPr>
          <w:bCs/>
        </w:rPr>
        <w:t>yznaczam</w:t>
      </w:r>
      <w:r w:rsidRPr="00FE0B36">
        <w:t xml:space="preserve"> Panią </w:t>
      </w:r>
      <w:r w:rsidR="00F35F35" w:rsidRPr="00FE0B36">
        <w:t>Hannę Sawicką</w:t>
      </w:r>
      <w:r w:rsidRPr="00FE0B36">
        <w:rPr>
          <w:color w:val="FF0000"/>
        </w:rPr>
        <w:t xml:space="preserve"> </w:t>
      </w:r>
      <w:r w:rsidRPr="00FE0B36">
        <w:t xml:space="preserve">na Koordynatora kontroli zarządczej w Urzędzie Marszałkowskim Województwa Podlaskiego </w:t>
      </w:r>
      <w:r w:rsidRPr="00FE0B36">
        <w:rPr>
          <w:bCs/>
        </w:rPr>
        <w:t>w Białymstoku</w:t>
      </w:r>
      <w:r w:rsidR="00FE0B36" w:rsidRPr="00FE0B36">
        <w:rPr>
          <w:bCs/>
        </w:rPr>
        <w:t>,</w:t>
      </w:r>
      <w:r w:rsidRPr="00FE0B36">
        <w:rPr>
          <w:bCs/>
        </w:rPr>
        <w:t xml:space="preserve"> zwanym dalej Urzędem</w:t>
      </w:r>
      <w:r w:rsidRPr="00FE0B36">
        <w:t xml:space="preserve">. </w:t>
      </w:r>
    </w:p>
    <w:p w14:paraId="1313C80F" w14:textId="77777777" w:rsidR="00C04875" w:rsidRPr="00FE0B36" w:rsidRDefault="00C04875" w:rsidP="00C04875">
      <w:pPr>
        <w:pStyle w:val="Styl"/>
        <w:ind w:firstLine="619"/>
        <w:jc w:val="both"/>
      </w:pPr>
    </w:p>
    <w:p w14:paraId="71EECB55" w14:textId="05137C1C" w:rsidR="00E43B32" w:rsidRDefault="00E43B32" w:rsidP="00C04875">
      <w:pPr>
        <w:pStyle w:val="Styl"/>
        <w:ind w:firstLine="619"/>
        <w:jc w:val="both"/>
      </w:pPr>
      <w:r w:rsidRPr="00FE0B36">
        <w:t>§ 2. Do zadań Koordynatora kontroli zarządczej należy nadzorowanie prac związanych z doskonaleniem systemu</w:t>
      </w:r>
      <w:r w:rsidRPr="004B104B">
        <w:t xml:space="preserve"> kontroli zarządczej, w szczególności:</w:t>
      </w:r>
    </w:p>
    <w:p w14:paraId="578CE68F" w14:textId="77777777" w:rsidR="00C04875" w:rsidRPr="004B104B" w:rsidRDefault="00C04875" w:rsidP="007315BE">
      <w:pPr>
        <w:pStyle w:val="Styl"/>
        <w:jc w:val="both"/>
      </w:pPr>
    </w:p>
    <w:p w14:paraId="70FB8179" w14:textId="77777777" w:rsidR="00E43B32" w:rsidRPr="004B104B" w:rsidRDefault="00E43B32" w:rsidP="00FE0B36">
      <w:pPr>
        <w:pStyle w:val="Styl"/>
        <w:numPr>
          <w:ilvl w:val="0"/>
          <w:numId w:val="1"/>
        </w:numPr>
        <w:ind w:left="426" w:hanging="426"/>
        <w:jc w:val="both"/>
      </w:pPr>
      <w:r w:rsidRPr="004B104B">
        <w:t>bieżąca analiza informacji dotyczących organizacji i funkcjonowania kontroli zarządczej w Urzędzie, na podstawie informacji uzyskanych z komórek organizacyjnych Urzędu;</w:t>
      </w:r>
    </w:p>
    <w:p w14:paraId="7BA2FA10" w14:textId="77777777" w:rsidR="00E43B32" w:rsidRPr="004B104B" w:rsidRDefault="00E43B32" w:rsidP="00FE0B36">
      <w:pPr>
        <w:pStyle w:val="Styl"/>
        <w:numPr>
          <w:ilvl w:val="0"/>
          <w:numId w:val="1"/>
        </w:numPr>
        <w:ind w:left="426" w:hanging="426"/>
        <w:jc w:val="both"/>
      </w:pPr>
      <w:r w:rsidRPr="004B104B">
        <w:t>wskazywanie występujących zagrożeń w osiąganiu celów lub zadań oraz inicjowanie działań korekcyjnych, korygujących, naprawczych bądź wspomagających;</w:t>
      </w:r>
    </w:p>
    <w:p w14:paraId="36602270" w14:textId="77777777" w:rsidR="00E43B32" w:rsidRPr="004B104B" w:rsidRDefault="00E43B32" w:rsidP="00FE0B36">
      <w:pPr>
        <w:pStyle w:val="Styl"/>
        <w:numPr>
          <w:ilvl w:val="0"/>
          <w:numId w:val="1"/>
        </w:numPr>
        <w:ind w:left="426" w:hanging="426"/>
        <w:jc w:val="both"/>
      </w:pPr>
      <w:r w:rsidRPr="004B104B">
        <w:t xml:space="preserve">przedkładanie </w:t>
      </w:r>
      <w:r w:rsidRPr="004B104B">
        <w:rPr>
          <w:bCs/>
        </w:rPr>
        <w:t xml:space="preserve">Marszałkowi Województwa Podlaskiego </w:t>
      </w:r>
      <w:r w:rsidRPr="004B104B">
        <w:t>informacji na temat stanu kontroli zarządczej w Urzędzie wraz z propozycją usprawnień;</w:t>
      </w:r>
    </w:p>
    <w:p w14:paraId="60833B5F" w14:textId="5375DD9D" w:rsidR="00E43B32" w:rsidRDefault="00E43B32" w:rsidP="00FE0B36">
      <w:pPr>
        <w:pStyle w:val="Styl"/>
        <w:numPr>
          <w:ilvl w:val="0"/>
          <w:numId w:val="1"/>
        </w:numPr>
        <w:ind w:left="426" w:hanging="426"/>
        <w:jc w:val="both"/>
      </w:pPr>
      <w:r w:rsidRPr="004B104B">
        <w:t>przygotowywanie projektów aktów prawnych dotyczących prawidłowego funkcjonowania systemu kontroli zarządczej w Urzędzie.</w:t>
      </w:r>
    </w:p>
    <w:p w14:paraId="6BC3AC92" w14:textId="77777777" w:rsidR="00C04875" w:rsidRPr="004B104B" w:rsidRDefault="00C04875" w:rsidP="00C04875">
      <w:pPr>
        <w:pStyle w:val="Styl"/>
        <w:jc w:val="both"/>
      </w:pPr>
    </w:p>
    <w:p w14:paraId="2C45ABE6" w14:textId="127B7354" w:rsidR="00E43B32" w:rsidRDefault="00E43B32" w:rsidP="00C04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104B">
        <w:rPr>
          <w:rFonts w:ascii="Times New Roman" w:hAnsi="Times New Roman"/>
          <w:sz w:val="24"/>
          <w:szCs w:val="24"/>
        </w:rPr>
        <w:t xml:space="preserve">§ 3. Przy wykonywaniu zadań, o których mowa w § 2, Koordynator kontroli zarządczej współdziała z </w:t>
      </w:r>
      <w:r w:rsidR="00F35F35" w:rsidRPr="00F35F35">
        <w:rPr>
          <w:rFonts w:ascii="Times New Roman" w:hAnsi="Times New Roman"/>
          <w:sz w:val="24"/>
          <w:szCs w:val="24"/>
        </w:rPr>
        <w:t xml:space="preserve">Referatem Kontroli w </w:t>
      </w:r>
      <w:r w:rsidR="00BD62EA" w:rsidRPr="00F35F35">
        <w:rPr>
          <w:rFonts w:ascii="Times New Roman" w:hAnsi="Times New Roman"/>
          <w:sz w:val="24"/>
          <w:szCs w:val="24"/>
        </w:rPr>
        <w:t>Departamen</w:t>
      </w:r>
      <w:r w:rsidR="00F35F35" w:rsidRPr="00F35F35">
        <w:rPr>
          <w:rFonts w:ascii="Times New Roman" w:hAnsi="Times New Roman"/>
          <w:sz w:val="24"/>
          <w:szCs w:val="24"/>
        </w:rPr>
        <w:t xml:space="preserve">cie </w:t>
      </w:r>
      <w:r w:rsidR="00BD62EA" w:rsidRPr="00F35F35">
        <w:rPr>
          <w:rFonts w:ascii="Times New Roman" w:hAnsi="Times New Roman"/>
          <w:sz w:val="24"/>
          <w:szCs w:val="24"/>
        </w:rPr>
        <w:t xml:space="preserve">Finansów </w:t>
      </w:r>
      <w:r w:rsidR="00BD62EA">
        <w:rPr>
          <w:rFonts w:ascii="Times New Roman" w:hAnsi="Times New Roman"/>
          <w:sz w:val="24"/>
          <w:szCs w:val="24"/>
        </w:rPr>
        <w:t xml:space="preserve">oraz </w:t>
      </w:r>
      <w:r w:rsidRPr="004B104B">
        <w:rPr>
          <w:rFonts w:ascii="Times New Roman" w:hAnsi="Times New Roman"/>
          <w:sz w:val="24"/>
          <w:szCs w:val="24"/>
        </w:rPr>
        <w:t>Biurem Audytu Wewnętrznego.</w:t>
      </w:r>
    </w:p>
    <w:p w14:paraId="06E631F7" w14:textId="77777777" w:rsidR="00C04875" w:rsidRPr="004B104B" w:rsidRDefault="00C04875" w:rsidP="00C04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DDD70F" w14:textId="42B500C6" w:rsidR="00E43B32" w:rsidRDefault="00E43B32" w:rsidP="00C04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104B">
        <w:rPr>
          <w:rFonts w:ascii="Times New Roman" w:hAnsi="Times New Roman"/>
          <w:sz w:val="24"/>
          <w:szCs w:val="24"/>
        </w:rPr>
        <w:t>§ 4. Dyrektorzy komórek organizacyjnych Urzędu mają obowiązek udziel</w:t>
      </w:r>
      <w:r w:rsidR="00FE0B36">
        <w:rPr>
          <w:rFonts w:ascii="Times New Roman" w:hAnsi="Times New Roman"/>
          <w:sz w:val="24"/>
          <w:szCs w:val="24"/>
        </w:rPr>
        <w:t>a</w:t>
      </w:r>
      <w:r w:rsidRPr="004B104B">
        <w:rPr>
          <w:rFonts w:ascii="Times New Roman" w:hAnsi="Times New Roman"/>
          <w:sz w:val="24"/>
          <w:szCs w:val="24"/>
        </w:rPr>
        <w:t>nia niezbędnej pomocy Koordynatorowi kontroli zarządczej przy wykonywaniu jego zadań.</w:t>
      </w:r>
    </w:p>
    <w:p w14:paraId="4B963BA3" w14:textId="77777777" w:rsidR="00C04875" w:rsidRPr="004B104B" w:rsidRDefault="00C04875" w:rsidP="00C04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5A33A5" w14:textId="5D7AC26A" w:rsidR="00A42E41" w:rsidRDefault="00E43B32" w:rsidP="00C048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104B">
        <w:rPr>
          <w:rFonts w:ascii="Times New Roman" w:hAnsi="Times New Roman"/>
          <w:sz w:val="24"/>
          <w:szCs w:val="24"/>
        </w:rPr>
        <w:t xml:space="preserve">§ 5. Wykonanie zarządzenia powierzam Koordynatorowi kontroli zarządczej </w:t>
      </w:r>
      <w:r>
        <w:rPr>
          <w:rFonts w:ascii="Times New Roman" w:hAnsi="Times New Roman"/>
          <w:sz w:val="24"/>
          <w:szCs w:val="24"/>
        </w:rPr>
        <w:t>oraz</w:t>
      </w:r>
      <w:r w:rsidRPr="004B104B">
        <w:rPr>
          <w:rFonts w:ascii="Times New Roman" w:hAnsi="Times New Roman"/>
          <w:sz w:val="24"/>
          <w:szCs w:val="24"/>
        </w:rPr>
        <w:t xml:space="preserve"> Dyrektorowi Biura Audytu Wewnętrznego.</w:t>
      </w:r>
    </w:p>
    <w:p w14:paraId="4981536B" w14:textId="77777777" w:rsidR="00C04875" w:rsidRDefault="00C04875" w:rsidP="00C048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578E63C" w14:textId="4AAE45C8" w:rsidR="00A42E41" w:rsidRPr="00C04875" w:rsidRDefault="00A42E41" w:rsidP="00C04875">
      <w:pPr>
        <w:pStyle w:val="Tekstpodstawowy"/>
        <w:spacing w:after="0"/>
        <w:ind w:firstLine="567"/>
        <w:jc w:val="both"/>
        <w:rPr>
          <w:rFonts w:ascii="Times New Roman" w:hAnsi="Times New Roman" w:cs="Times New Roman"/>
          <w:color w:val="FF0000"/>
        </w:rPr>
      </w:pPr>
      <w:r w:rsidRPr="004B104B">
        <w:rPr>
          <w:rFonts w:ascii="Times New Roman" w:hAnsi="Times New Roman"/>
        </w:rPr>
        <w:t xml:space="preserve">§ </w:t>
      </w:r>
      <w:r w:rsidR="00FE0B36">
        <w:rPr>
          <w:rFonts w:ascii="Times New Roman" w:hAnsi="Times New Roman"/>
        </w:rPr>
        <w:t>6</w:t>
      </w:r>
      <w:r w:rsidRPr="00C04875">
        <w:rPr>
          <w:rFonts w:ascii="Times New Roman" w:hAnsi="Times New Roman"/>
        </w:rPr>
        <w:t xml:space="preserve">. Traci moc </w:t>
      </w:r>
      <w:r w:rsidR="00C04875" w:rsidRPr="00C04875">
        <w:rPr>
          <w:rFonts w:ascii="Times New Roman" w:hAnsi="Times New Roman" w:cs="Times New Roman"/>
        </w:rPr>
        <w:t>Zarządzenie Nr 82/2018 Marszałka Województwa Podlaskiego z dnia 24 października  2018 r. w sprawie wyznaczenia koordynatora kontroli zarządczej w Urzędzie Marszałkowskim Województwa Podlaskiego w Białymstoku</w:t>
      </w:r>
    </w:p>
    <w:p w14:paraId="27C28617" w14:textId="77777777" w:rsidR="00E43B32" w:rsidRPr="004B104B" w:rsidRDefault="00E43B32" w:rsidP="00C048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C9EEB82" w14:textId="1CE0C8F5" w:rsidR="00E43B32" w:rsidRDefault="00E43B32" w:rsidP="00C04875">
      <w:pPr>
        <w:pStyle w:val="Styl"/>
        <w:ind w:firstLine="567"/>
      </w:pPr>
      <w:r w:rsidRPr="004B104B">
        <w:t xml:space="preserve">§ </w:t>
      </w:r>
      <w:r w:rsidR="00FE0B36">
        <w:t>7</w:t>
      </w:r>
      <w:r w:rsidRPr="004B104B">
        <w:t xml:space="preserve">. Zarządzenie wchodzi w życie z dniem podpisania. </w:t>
      </w:r>
    </w:p>
    <w:p w14:paraId="768A1B2B" w14:textId="2B413B5B" w:rsidR="00FE0B36" w:rsidRDefault="00FE0B36" w:rsidP="00C04875">
      <w:pPr>
        <w:pStyle w:val="Styl"/>
        <w:ind w:firstLine="567"/>
      </w:pPr>
    </w:p>
    <w:p w14:paraId="008ED9EB" w14:textId="034AC745" w:rsidR="00FE0B36" w:rsidRDefault="00FE0B36" w:rsidP="00C04875">
      <w:pPr>
        <w:pStyle w:val="Styl"/>
        <w:ind w:firstLine="567"/>
      </w:pPr>
    </w:p>
    <w:p w14:paraId="66CB4CB3" w14:textId="77777777" w:rsidR="00FE0B36" w:rsidRPr="004B104B" w:rsidRDefault="00FE0B36" w:rsidP="00C04875">
      <w:pPr>
        <w:pStyle w:val="Styl"/>
        <w:ind w:firstLine="567"/>
      </w:pPr>
    </w:p>
    <w:sectPr w:rsidR="00FE0B36" w:rsidRPr="004B104B" w:rsidSect="00FE0B36">
      <w:footerReference w:type="default" r:id="rId8"/>
      <w:pgSz w:w="11907" w:h="16840"/>
      <w:pgMar w:top="993" w:right="1418" w:bottom="70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2C7C" w14:textId="77777777" w:rsidR="004A4424" w:rsidRDefault="004A4424" w:rsidP="00E43B32">
      <w:pPr>
        <w:spacing w:after="0" w:line="240" w:lineRule="auto"/>
      </w:pPr>
      <w:r>
        <w:separator/>
      </w:r>
    </w:p>
  </w:endnote>
  <w:endnote w:type="continuationSeparator" w:id="0">
    <w:p w14:paraId="14C79119" w14:textId="77777777" w:rsidR="004A4424" w:rsidRDefault="004A4424" w:rsidP="00E4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AC85" w14:textId="7704857E" w:rsidR="007315BE" w:rsidRDefault="007315BE">
    <w:pPr>
      <w:pStyle w:val="Stopka"/>
    </w:pPr>
  </w:p>
  <w:p w14:paraId="03821C6D" w14:textId="77777777" w:rsidR="007315BE" w:rsidRDefault="00731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FF34" w14:textId="77777777" w:rsidR="004A4424" w:rsidRDefault="004A4424" w:rsidP="00E43B32">
      <w:pPr>
        <w:spacing w:after="0" w:line="240" w:lineRule="auto"/>
      </w:pPr>
      <w:r>
        <w:separator/>
      </w:r>
    </w:p>
  </w:footnote>
  <w:footnote w:type="continuationSeparator" w:id="0">
    <w:p w14:paraId="3C59412F" w14:textId="77777777" w:rsidR="004A4424" w:rsidRDefault="004A4424" w:rsidP="00E43B32">
      <w:pPr>
        <w:spacing w:after="0" w:line="240" w:lineRule="auto"/>
      </w:pPr>
      <w:r>
        <w:continuationSeparator/>
      </w:r>
    </w:p>
  </w:footnote>
  <w:footnote w:id="1">
    <w:p w14:paraId="318D8694" w14:textId="6AD800DE" w:rsidR="00E43B32" w:rsidRPr="00F2284D" w:rsidRDefault="00E43B32" w:rsidP="00E43B32">
      <w:pPr>
        <w:pStyle w:val="Tekstprzypisudolnego"/>
        <w:jc w:val="both"/>
        <w:rPr>
          <w:rFonts w:ascii="Times New Roman" w:hAnsi="Times New Roman"/>
        </w:rPr>
      </w:pPr>
      <w:r w:rsidRPr="00F2284D">
        <w:rPr>
          <w:rStyle w:val="Odwoanieprzypisudolnego"/>
          <w:rFonts w:ascii="Times New Roman" w:hAnsi="Times New Roman"/>
        </w:rPr>
        <w:footnoteRef/>
      </w:r>
      <w:r w:rsidRPr="00F2284D">
        <w:rPr>
          <w:rFonts w:ascii="Times New Roman" w:hAnsi="Times New Roman"/>
        </w:rPr>
        <w:t xml:space="preserve"> </w:t>
      </w:r>
      <w:r w:rsidRPr="00F2284D">
        <w:rPr>
          <w:rFonts w:ascii="Times New Roman" w:hAnsi="Times New Roman"/>
          <w:color w:val="070C10"/>
        </w:rPr>
        <w:t>Z</w:t>
      </w:r>
      <w:r w:rsidRPr="00F2284D">
        <w:rPr>
          <w:rFonts w:ascii="Times New Roman" w:hAnsi="Times New Roman"/>
          <w:color w:val="000106"/>
        </w:rPr>
        <w:t>mi</w:t>
      </w:r>
      <w:r w:rsidRPr="00F2284D">
        <w:rPr>
          <w:rFonts w:ascii="Times New Roman" w:hAnsi="Times New Roman"/>
          <w:color w:val="070C10"/>
        </w:rPr>
        <w:t>a</w:t>
      </w:r>
      <w:r w:rsidRPr="00F2284D">
        <w:rPr>
          <w:rFonts w:ascii="Times New Roman" w:hAnsi="Times New Roman"/>
          <w:color w:val="000106"/>
        </w:rPr>
        <w:t>n</w:t>
      </w:r>
      <w:r w:rsidRPr="00F2284D">
        <w:rPr>
          <w:rFonts w:ascii="Times New Roman" w:hAnsi="Times New Roman"/>
          <w:color w:val="070C10"/>
        </w:rPr>
        <w:t>y wy</w:t>
      </w:r>
      <w:r w:rsidRPr="00F2284D">
        <w:rPr>
          <w:rFonts w:ascii="Times New Roman" w:hAnsi="Times New Roman"/>
          <w:color w:val="000106"/>
        </w:rPr>
        <w:t>m</w:t>
      </w:r>
      <w:r w:rsidRPr="00F2284D">
        <w:rPr>
          <w:rFonts w:ascii="Times New Roman" w:hAnsi="Times New Roman"/>
          <w:color w:val="070C10"/>
        </w:rPr>
        <w:t>ie</w:t>
      </w:r>
      <w:r w:rsidRPr="00F2284D">
        <w:rPr>
          <w:rFonts w:ascii="Times New Roman" w:hAnsi="Times New Roman"/>
          <w:color w:val="000106"/>
        </w:rPr>
        <w:t>n</w:t>
      </w:r>
      <w:r w:rsidRPr="00F2284D">
        <w:rPr>
          <w:rFonts w:ascii="Times New Roman" w:hAnsi="Times New Roman"/>
          <w:color w:val="070C10"/>
        </w:rPr>
        <w:t>io</w:t>
      </w:r>
      <w:r w:rsidRPr="00F2284D">
        <w:rPr>
          <w:rFonts w:ascii="Times New Roman" w:hAnsi="Times New Roman"/>
          <w:color w:val="1A0002"/>
        </w:rPr>
        <w:t>n</w:t>
      </w:r>
      <w:r w:rsidRPr="00F2284D">
        <w:rPr>
          <w:rFonts w:ascii="Times New Roman" w:hAnsi="Times New Roman"/>
          <w:color w:val="070C10"/>
        </w:rPr>
        <w:t xml:space="preserve">ej </w:t>
      </w:r>
      <w:r w:rsidRPr="00F2284D">
        <w:rPr>
          <w:rFonts w:ascii="Times New Roman" w:hAnsi="Times New Roman"/>
          <w:color w:val="000106"/>
        </w:rPr>
        <w:t>usta</w:t>
      </w:r>
      <w:r w:rsidRPr="00F2284D">
        <w:rPr>
          <w:rFonts w:ascii="Times New Roman" w:hAnsi="Times New Roman"/>
          <w:color w:val="070C10"/>
        </w:rPr>
        <w:t>w</w:t>
      </w:r>
      <w:r w:rsidRPr="00F2284D">
        <w:rPr>
          <w:rFonts w:ascii="Times New Roman" w:hAnsi="Times New Roman"/>
          <w:color w:val="202429"/>
        </w:rPr>
        <w:t xml:space="preserve">y </w:t>
      </w:r>
      <w:r w:rsidRPr="00F2284D">
        <w:rPr>
          <w:rFonts w:ascii="Times New Roman" w:hAnsi="Times New Roman"/>
          <w:color w:val="070C10"/>
        </w:rPr>
        <w:t>z</w:t>
      </w:r>
      <w:r w:rsidRPr="00F2284D">
        <w:rPr>
          <w:rFonts w:ascii="Times New Roman" w:hAnsi="Times New Roman"/>
          <w:color w:val="000106"/>
        </w:rPr>
        <w:t>o</w:t>
      </w:r>
      <w:r w:rsidRPr="00F2284D">
        <w:rPr>
          <w:rFonts w:ascii="Times New Roman" w:hAnsi="Times New Roman"/>
          <w:color w:val="070C10"/>
        </w:rPr>
        <w:t>s</w:t>
      </w:r>
      <w:r w:rsidRPr="00F2284D">
        <w:rPr>
          <w:rFonts w:ascii="Times New Roman" w:hAnsi="Times New Roman"/>
          <w:color w:val="000106"/>
        </w:rPr>
        <w:t>t</w:t>
      </w:r>
      <w:r w:rsidRPr="00F2284D">
        <w:rPr>
          <w:rFonts w:ascii="Times New Roman" w:hAnsi="Times New Roman"/>
          <w:color w:val="070C10"/>
        </w:rPr>
        <w:t>ały og</w:t>
      </w:r>
      <w:r w:rsidRPr="00F2284D">
        <w:rPr>
          <w:rFonts w:ascii="Times New Roman" w:hAnsi="Times New Roman"/>
          <w:color w:val="000106"/>
        </w:rPr>
        <w:t>ło</w:t>
      </w:r>
      <w:r w:rsidRPr="00F2284D">
        <w:rPr>
          <w:rFonts w:ascii="Times New Roman" w:hAnsi="Times New Roman"/>
          <w:color w:val="070C10"/>
        </w:rPr>
        <w:t>s</w:t>
      </w:r>
      <w:r w:rsidRPr="00F2284D">
        <w:rPr>
          <w:rFonts w:ascii="Times New Roman" w:hAnsi="Times New Roman"/>
          <w:color w:val="000106"/>
        </w:rPr>
        <w:t>z</w:t>
      </w:r>
      <w:r w:rsidRPr="00F2284D">
        <w:rPr>
          <w:rFonts w:ascii="Times New Roman" w:hAnsi="Times New Roman"/>
          <w:color w:val="070C10"/>
        </w:rPr>
        <w:t>o</w:t>
      </w:r>
      <w:r w:rsidRPr="00F2284D">
        <w:rPr>
          <w:rFonts w:ascii="Times New Roman" w:hAnsi="Times New Roman"/>
          <w:color w:val="000106"/>
        </w:rPr>
        <w:t>n</w:t>
      </w:r>
      <w:r w:rsidRPr="00F2284D">
        <w:rPr>
          <w:rFonts w:ascii="Times New Roman" w:hAnsi="Times New Roman"/>
          <w:color w:val="070C10"/>
        </w:rPr>
        <w:t>e</w:t>
      </w:r>
      <w:r w:rsidR="00A42E41">
        <w:rPr>
          <w:rFonts w:ascii="Times New Roman" w:hAnsi="Times New Roman"/>
          <w:color w:val="070C10"/>
        </w:rPr>
        <w:t xml:space="preserve"> w:</w:t>
      </w:r>
      <w:r w:rsidR="00A42E41">
        <w:rPr>
          <w:rFonts w:ascii="Times New Roman" w:hAnsi="Times New Roman"/>
          <w:color w:val="000106"/>
        </w:rPr>
        <w:t xml:space="preserve"> </w:t>
      </w:r>
      <w:r w:rsidR="00A42E41">
        <w:t xml:space="preserve"> Dz. U. z 2022 r. poz. 1079, poz. 1692, poz. 1725, poz. 1747, poz. 1768, poz. 1964 i poz. 2414.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97B74"/>
    <w:multiLevelType w:val="hybridMultilevel"/>
    <w:tmpl w:val="BF4C4996"/>
    <w:lvl w:ilvl="0" w:tplc="0602F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B7920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1AD004">
      <w:start w:val="1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hint="default"/>
        <w:b/>
        <w:color w:val="auto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6069B7"/>
    <w:multiLevelType w:val="hybridMultilevel"/>
    <w:tmpl w:val="3146C908"/>
    <w:lvl w:ilvl="0" w:tplc="C3702ED0">
      <w:start w:val="1"/>
      <w:numFmt w:val="decimal"/>
      <w:lvlText w:val="%1)"/>
      <w:lvlJc w:val="left"/>
      <w:pPr>
        <w:ind w:left="984" w:hanging="360"/>
      </w:pPr>
      <w:rPr>
        <w:rFonts w:hint="default"/>
        <w:color w:val="000106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num w:numId="1" w16cid:durableId="76486650">
    <w:abstractNumId w:val="1"/>
  </w:num>
  <w:num w:numId="2" w16cid:durableId="184234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32"/>
    <w:rsid w:val="0002014D"/>
    <w:rsid w:val="000537ED"/>
    <w:rsid w:val="001529F5"/>
    <w:rsid w:val="002D106B"/>
    <w:rsid w:val="002F7AD3"/>
    <w:rsid w:val="003002D7"/>
    <w:rsid w:val="003E4501"/>
    <w:rsid w:val="00483A46"/>
    <w:rsid w:val="004A4424"/>
    <w:rsid w:val="004E431B"/>
    <w:rsid w:val="004E5FD2"/>
    <w:rsid w:val="004F32D8"/>
    <w:rsid w:val="005D76BB"/>
    <w:rsid w:val="00656E47"/>
    <w:rsid w:val="00714A10"/>
    <w:rsid w:val="007315BE"/>
    <w:rsid w:val="007B36B3"/>
    <w:rsid w:val="007B3EF1"/>
    <w:rsid w:val="00894E5F"/>
    <w:rsid w:val="00A16F98"/>
    <w:rsid w:val="00A42E41"/>
    <w:rsid w:val="00B2093F"/>
    <w:rsid w:val="00BD62EA"/>
    <w:rsid w:val="00C04875"/>
    <w:rsid w:val="00E43B32"/>
    <w:rsid w:val="00E65E7A"/>
    <w:rsid w:val="00F35F35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308"/>
  <w15:chartTrackingRefBased/>
  <w15:docId w15:val="{5665DD32-0D91-4326-805F-C228FF84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B3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43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B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B3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B32"/>
    <w:rPr>
      <w:vertAlign w:val="superscript"/>
    </w:rPr>
  </w:style>
  <w:style w:type="character" w:customStyle="1" w:styleId="TekstpodstawowyZnak">
    <w:name w:val="Tekst podstawowy Znak"/>
    <w:link w:val="Tekstpodstawowy"/>
    <w:rsid w:val="00B2093F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093F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2093F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5B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5B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0E342-09B7-47B9-93E5-CF1E74F5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Skorulska Anna</dc:creator>
  <cp:keywords/>
  <dc:description/>
  <cp:lastModifiedBy>Korolczuk Ewa</cp:lastModifiedBy>
  <cp:revision>2</cp:revision>
  <cp:lastPrinted>2023-01-19T11:55:00Z</cp:lastPrinted>
  <dcterms:created xsi:type="dcterms:W3CDTF">2023-04-26T11:21:00Z</dcterms:created>
  <dcterms:modified xsi:type="dcterms:W3CDTF">2023-04-26T11:21:00Z</dcterms:modified>
</cp:coreProperties>
</file>